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9D" w:rsidRPr="00587C6A" w:rsidRDefault="00344D9D" w:rsidP="00344D9D">
      <w:pPr>
        <w:widowControl w:val="0"/>
        <w:spacing w:line="360" w:lineRule="exact"/>
        <w:ind w:firstLine="567"/>
        <w:jc w:val="both"/>
        <w:rPr>
          <w:b/>
          <w:sz w:val="26"/>
          <w:szCs w:val="26"/>
        </w:rPr>
      </w:pPr>
      <w:r w:rsidRPr="00587C6A">
        <w:rPr>
          <w:b/>
          <w:sz w:val="26"/>
          <w:szCs w:val="26"/>
        </w:rPr>
        <w:t>21. Bảo đảm đầu tư trong trường hợp không được tiếp tục áp dụng ưu đãi đầu tư</w:t>
      </w:r>
    </w:p>
    <w:p w:rsidR="00344D9D" w:rsidRPr="00587C6A" w:rsidRDefault="00344D9D" w:rsidP="00344D9D">
      <w:pPr>
        <w:widowControl w:val="0"/>
        <w:spacing w:line="360" w:lineRule="exact"/>
        <w:ind w:firstLine="567"/>
        <w:jc w:val="both"/>
        <w:rPr>
          <w:b/>
          <w:sz w:val="26"/>
          <w:szCs w:val="26"/>
        </w:rPr>
      </w:pPr>
      <w:r w:rsidRPr="00587C6A">
        <w:rPr>
          <w:b/>
          <w:sz w:val="26"/>
          <w:szCs w:val="26"/>
        </w:rPr>
        <w:t>a) Trình tự thực hiện:</w:t>
      </w:r>
    </w:p>
    <w:p w:rsidR="00344D9D" w:rsidRPr="00587C6A" w:rsidRDefault="00344D9D" w:rsidP="00344D9D">
      <w:pPr>
        <w:widowControl w:val="0"/>
        <w:spacing w:line="360" w:lineRule="exact"/>
        <w:ind w:firstLine="567"/>
        <w:jc w:val="both"/>
        <w:rPr>
          <w:sz w:val="26"/>
          <w:szCs w:val="26"/>
        </w:rPr>
      </w:pPr>
      <w:r w:rsidRPr="00587C6A">
        <w:rPr>
          <w:sz w:val="26"/>
          <w:szCs w:val="26"/>
        </w:rPr>
        <w:t xml:space="preserve">- Bước 1: Nhà đầu tư gửi yêu cầu bằng văn bản đề nghị áp dụng biện pháp bảo đảm ưu đãi đầu tư quy định tại Khoản 4 Điều 13 Luật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344D9D" w:rsidRPr="00587C6A" w:rsidRDefault="00344D9D" w:rsidP="00344D9D">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đủ hồ sơ dự án đầu tư, Sở Kế hoạch và Đầu tư gửi hồ sơ lấy ý kiến thẩm định của cơ quan nhà nước có liên quan.</w:t>
      </w:r>
    </w:p>
    <w:p w:rsidR="00344D9D" w:rsidRPr="00587C6A" w:rsidRDefault="00344D9D" w:rsidP="00344D9D">
      <w:pPr>
        <w:widowControl w:val="0"/>
        <w:spacing w:line="360" w:lineRule="exact"/>
        <w:ind w:firstLine="567"/>
        <w:jc w:val="both"/>
        <w:rPr>
          <w:sz w:val="26"/>
          <w:szCs w:val="26"/>
          <w:lang w:val="vi-VN"/>
        </w:rPr>
      </w:pPr>
      <w:r w:rsidRPr="00587C6A">
        <w:rPr>
          <w:sz w:val="26"/>
          <w:szCs w:val="26"/>
          <w:lang w:val="vi-VN"/>
        </w:rPr>
        <w:t>- Bước 3: Trong thời hạn 07 ngày làm việc kể từ ngày nhận được hồ sơ dự án đầu tư, cơ quan được lấy ý kiến có ý kiến thẩm định những nội dung thuộc phạm vi quản lý nhà nước của mình và gửi cơ quan đăng ký đầu tư.</w:t>
      </w:r>
    </w:p>
    <w:p w:rsidR="00344D9D" w:rsidRPr="00587C6A" w:rsidRDefault="00344D9D" w:rsidP="00344D9D">
      <w:pPr>
        <w:widowControl w:val="0"/>
        <w:spacing w:line="360" w:lineRule="exact"/>
        <w:ind w:firstLine="567"/>
        <w:jc w:val="both"/>
        <w:rPr>
          <w:sz w:val="26"/>
          <w:szCs w:val="26"/>
          <w:lang w:val="vi-VN"/>
        </w:rPr>
      </w:pPr>
      <w:r w:rsidRPr="00587C6A">
        <w:rPr>
          <w:sz w:val="26"/>
          <w:szCs w:val="26"/>
          <w:lang w:val="vi-VN"/>
        </w:rPr>
        <w:t xml:space="preserve">- Bước 4: Trong thời hạn 02 ngày làm việc kể từ ngày hết thời gian lấy ý kiến của các ngành, Sở Kế hoạch và Đầu tư lập báo cáo thẩm định trình Ủy ban nhân dân cấp tỉnh. </w:t>
      </w:r>
    </w:p>
    <w:p w:rsidR="00344D9D" w:rsidRPr="00587C6A" w:rsidRDefault="00344D9D" w:rsidP="00344D9D">
      <w:pPr>
        <w:widowControl w:val="0"/>
        <w:spacing w:line="360" w:lineRule="exact"/>
        <w:ind w:firstLine="567"/>
        <w:jc w:val="both"/>
        <w:rPr>
          <w:sz w:val="26"/>
          <w:szCs w:val="26"/>
          <w:lang w:val="vi-VN"/>
        </w:rPr>
      </w:pPr>
      <w:r w:rsidRPr="00587C6A">
        <w:rPr>
          <w:sz w:val="26"/>
          <w:szCs w:val="26"/>
          <w:lang w:val="vi-VN"/>
        </w:rPr>
        <w:t xml:space="preserve">- Bước 5: Trong thời hạn 05 ngày làm việc kể từ ngày nhận được hồ sơ và báo cáo Ủy ban nhân dân cấp tỉnh quyết định bảo đảm đầu tư theo quy định, trường hợp từ chối phải thông báo bằng văn bản và nêu rõ lý do. </w:t>
      </w:r>
    </w:p>
    <w:p w:rsidR="00344D9D" w:rsidRPr="00587C6A" w:rsidRDefault="00344D9D" w:rsidP="00344D9D">
      <w:pPr>
        <w:widowControl w:val="0"/>
        <w:spacing w:line="360" w:lineRule="exact"/>
        <w:ind w:firstLine="567"/>
        <w:jc w:val="both"/>
        <w:rPr>
          <w:sz w:val="26"/>
          <w:szCs w:val="26"/>
          <w:lang w:val="vi-VN"/>
        </w:rPr>
      </w:pPr>
      <w:r w:rsidRPr="00587C6A">
        <w:rPr>
          <w:sz w:val="26"/>
          <w:szCs w:val="26"/>
          <w:lang w:val="vi-VN"/>
        </w:rPr>
        <w:t>- Bước 6: Trong thời hạn 01 ngày, trả kết quả cho Nhà đầu tư sau khi nhận được kết quả của UBND tỉnh (Quyết định chủ trương đầu tư hoặc văn bản từ chối).</w:t>
      </w:r>
    </w:p>
    <w:p w:rsidR="00344D9D" w:rsidRPr="00587C6A" w:rsidRDefault="00344D9D" w:rsidP="00344D9D">
      <w:pPr>
        <w:widowControl w:val="0"/>
        <w:spacing w:line="360" w:lineRule="exact"/>
        <w:ind w:firstLine="567"/>
        <w:jc w:val="both"/>
        <w:rPr>
          <w:rFonts w:eastAsia="Calibri"/>
          <w:b/>
          <w:sz w:val="26"/>
          <w:szCs w:val="26"/>
        </w:rPr>
      </w:pPr>
      <w:r w:rsidRPr="00587C6A">
        <w:rPr>
          <w:b/>
          <w:sz w:val="26"/>
          <w:szCs w:val="26"/>
        </w:rPr>
        <w:t>b) Cách thức thực hiện:</w:t>
      </w:r>
    </w:p>
    <w:p w:rsidR="00344D9D" w:rsidRPr="00587C6A" w:rsidRDefault="00344D9D" w:rsidP="00344D9D">
      <w:pPr>
        <w:widowControl w:val="0"/>
        <w:spacing w:line="360" w:lineRule="exact"/>
        <w:ind w:firstLine="567"/>
        <w:jc w:val="both"/>
        <w:rPr>
          <w:sz w:val="26"/>
          <w:szCs w:val="26"/>
        </w:rPr>
      </w:pPr>
      <w:r w:rsidRPr="00587C6A">
        <w:rPr>
          <w:sz w:val="26"/>
          <w:szCs w:val="26"/>
        </w:rPr>
        <w:t>- Thông qua hệ thống bưu chính;</w:t>
      </w:r>
    </w:p>
    <w:p w:rsidR="00344D9D" w:rsidRPr="00587C6A" w:rsidRDefault="00344D9D" w:rsidP="00344D9D">
      <w:pPr>
        <w:widowControl w:val="0"/>
        <w:spacing w:line="360" w:lineRule="exact"/>
        <w:ind w:firstLine="567"/>
        <w:jc w:val="both"/>
        <w:rPr>
          <w:sz w:val="26"/>
          <w:szCs w:val="26"/>
        </w:rPr>
      </w:pPr>
      <w:r w:rsidRPr="00587C6A">
        <w:rPr>
          <w:sz w:val="26"/>
          <w:szCs w:val="26"/>
        </w:rPr>
        <w:t>- Trực tiếp tại Trung tâm Phục vụ hành chính công tỉnh</w:t>
      </w:r>
    </w:p>
    <w:p w:rsidR="00344D9D" w:rsidRPr="00587C6A" w:rsidRDefault="00344D9D" w:rsidP="00344D9D">
      <w:pPr>
        <w:widowControl w:val="0"/>
        <w:spacing w:line="360" w:lineRule="exact"/>
        <w:ind w:firstLine="567"/>
        <w:jc w:val="both"/>
        <w:rPr>
          <w:sz w:val="26"/>
          <w:szCs w:val="26"/>
        </w:rPr>
      </w:pPr>
      <w:r w:rsidRPr="00587C6A">
        <w:rPr>
          <w:sz w:val="26"/>
          <w:szCs w:val="26"/>
        </w:rPr>
        <w:t>- Qua hệ thống Dịch vụ công tỉnh Trà Vinh (</w:t>
      </w:r>
      <w:hyperlink r:id="rId5" w:history="1">
        <w:r w:rsidRPr="00587C6A">
          <w:rPr>
            <w:rStyle w:val="Hyperlink"/>
            <w:sz w:val="26"/>
            <w:szCs w:val="26"/>
            <w:lang w:val="vi-VN"/>
          </w:rPr>
          <w:t>https://</w:t>
        </w:r>
        <w:r w:rsidRPr="00587C6A">
          <w:rPr>
            <w:rStyle w:val="Hyperlink"/>
            <w:sz w:val="26"/>
            <w:szCs w:val="26"/>
          </w:rPr>
          <w:t>dichvucong.travinh</w:t>
        </w:r>
        <w:r w:rsidRPr="00587C6A">
          <w:rPr>
            <w:rStyle w:val="Hyperlink"/>
            <w:sz w:val="26"/>
            <w:szCs w:val="26"/>
            <w:lang w:val="vi-VN"/>
          </w:rPr>
          <w:t>.gov.vn</w:t>
        </w:r>
      </w:hyperlink>
      <w:r w:rsidRPr="00587C6A">
        <w:rPr>
          <w:sz w:val="26"/>
          <w:szCs w:val="26"/>
        </w:rPr>
        <w:t>)</w:t>
      </w:r>
    </w:p>
    <w:p w:rsidR="00344D9D" w:rsidRPr="00587C6A" w:rsidRDefault="00344D9D" w:rsidP="00344D9D">
      <w:pPr>
        <w:widowControl w:val="0"/>
        <w:spacing w:line="360" w:lineRule="exact"/>
        <w:ind w:firstLine="567"/>
        <w:jc w:val="both"/>
        <w:rPr>
          <w:sz w:val="26"/>
          <w:szCs w:val="26"/>
        </w:rPr>
      </w:pPr>
      <w:r w:rsidRPr="00587C6A">
        <w:rPr>
          <w:b/>
          <w:sz w:val="26"/>
          <w:szCs w:val="26"/>
          <w:lang w:val="es-ES"/>
        </w:rPr>
        <w:t>c) Thành phần hồ sơ</w:t>
      </w:r>
      <w:r w:rsidRPr="00587C6A">
        <w:rPr>
          <w:sz w:val="26"/>
          <w:szCs w:val="26"/>
          <w:lang w:val="es-ES"/>
        </w:rPr>
        <w:t>:</w:t>
      </w:r>
    </w:p>
    <w:p w:rsidR="00344D9D" w:rsidRPr="00587C6A" w:rsidRDefault="00344D9D" w:rsidP="00344D9D">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Văn bản đề nghị áp dụng các biện pháp bảo đảm đầu tư gồm các nội dung sau:</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Tên và địa chỉ của nhà đầu tư;</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Ưu đãi đầu tư theo quy định tại văn bản pháp luật trước thời điểm văn bản pháp luật mới có hiệu lực gồm: Loại ưu đãi, điều kiện hưởng ưu đãi, mức ưu đãi (nếu có);</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Nội dung văn bản pháp luật mới có quy định làm thay đổi ưu đãi đầu tư;</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Đề xuất của nhà đầu tư về áp dụng biện pháp bảo đảm ưu đãi đầu tư quy định tại Khoản 4 Điều 13 Luật Đầu tư.</w:t>
      </w:r>
    </w:p>
    <w:p w:rsidR="00344D9D" w:rsidRPr="00587C6A" w:rsidRDefault="00344D9D" w:rsidP="00344D9D">
      <w:pPr>
        <w:widowControl w:val="0"/>
        <w:spacing w:line="360" w:lineRule="exact"/>
        <w:ind w:firstLine="567"/>
        <w:jc w:val="both"/>
        <w:rPr>
          <w:sz w:val="26"/>
          <w:szCs w:val="26"/>
          <w:lang w:val="es-ES"/>
        </w:rPr>
      </w:pPr>
      <w:r w:rsidRPr="00587C6A">
        <w:rPr>
          <w:sz w:val="26"/>
          <w:szCs w:val="26"/>
          <w:lang w:val="es-ES"/>
        </w:rPr>
        <w:t xml:space="preserve">-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w:t>
      </w:r>
      <w:r w:rsidRPr="00587C6A">
        <w:rPr>
          <w:sz w:val="26"/>
          <w:szCs w:val="26"/>
          <w:lang w:val="es-ES"/>
        </w:rPr>
        <w:lastRenderedPageBreak/>
        <w:t>đầu tư (nếu có một trong các loại giấy tờ đó).</w:t>
      </w:r>
    </w:p>
    <w:p w:rsidR="00344D9D" w:rsidRPr="00587C6A" w:rsidRDefault="00344D9D" w:rsidP="00344D9D">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344D9D" w:rsidRPr="00587C6A" w:rsidRDefault="00344D9D" w:rsidP="00344D9D">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344D9D" w:rsidRPr="00587C6A" w:rsidRDefault="00344D9D" w:rsidP="00344D9D">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01 bộ hồ sơ.</w:t>
      </w:r>
    </w:p>
    <w:p w:rsidR="00344D9D" w:rsidRPr="00587C6A" w:rsidRDefault="00344D9D" w:rsidP="00344D9D">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 xml:space="preserve">Trong thời hạn </w:t>
      </w:r>
      <w:r w:rsidRPr="00587C6A">
        <w:rPr>
          <w:sz w:val="26"/>
          <w:szCs w:val="26"/>
          <w:lang w:val="vi-VN"/>
        </w:rPr>
        <w:t>17</w:t>
      </w:r>
      <w:r w:rsidRPr="00587C6A">
        <w:rPr>
          <w:sz w:val="26"/>
          <w:szCs w:val="26"/>
          <w:lang w:val="es-ES"/>
        </w:rPr>
        <w:t xml:space="preserve"> ngày kể từ ngày nhận được hồ sơ hợp lệ.</w:t>
      </w:r>
    </w:p>
    <w:p w:rsidR="00344D9D" w:rsidRPr="00587C6A" w:rsidRDefault="00344D9D" w:rsidP="00344D9D">
      <w:pPr>
        <w:widowControl w:val="0"/>
        <w:spacing w:line="360" w:lineRule="exact"/>
        <w:ind w:firstLine="567"/>
        <w:jc w:val="both"/>
        <w:rPr>
          <w:rFonts w:eastAsia="Calibri"/>
          <w:b/>
          <w:sz w:val="26"/>
          <w:szCs w:val="26"/>
          <w:lang w:val="de-DE"/>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344D9D" w:rsidRPr="00587C6A" w:rsidRDefault="00344D9D" w:rsidP="00344D9D">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nước ngoài (tổ chức và cá nhân) có dự án đầu tư thuộc đối tượng hưởng ưu đãi đầu tư nhưng bị bãi bỏ ưu đãi đầu tư (quy định tại Khoản 3 Điều 13 Luật đầu tư).</w:t>
      </w:r>
    </w:p>
    <w:p w:rsidR="00344D9D" w:rsidRPr="00587C6A" w:rsidRDefault="00344D9D" w:rsidP="00344D9D">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Văn bản quyết định áp dụng biện pháp bảo đảm ưu đãi đầu tư theo đề xuất của nhà đầu tư</w:t>
      </w:r>
    </w:p>
    <w:p w:rsidR="00344D9D" w:rsidRPr="00587C6A" w:rsidRDefault="00344D9D" w:rsidP="00344D9D">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 có</w:t>
      </w:r>
    </w:p>
    <w:p w:rsidR="00344D9D" w:rsidRPr="00587C6A" w:rsidRDefault="00344D9D" w:rsidP="00344D9D">
      <w:pPr>
        <w:widowControl w:val="0"/>
        <w:spacing w:line="360" w:lineRule="exact"/>
        <w:ind w:firstLine="567"/>
        <w:jc w:val="both"/>
        <w:rPr>
          <w:b/>
          <w:sz w:val="26"/>
          <w:szCs w:val="26"/>
          <w:lang w:val="de-DE"/>
        </w:rPr>
      </w:pPr>
      <w:r w:rsidRPr="00587C6A">
        <w:rPr>
          <w:b/>
          <w:sz w:val="26"/>
          <w:szCs w:val="26"/>
          <w:lang w:val="de-DE"/>
        </w:rPr>
        <w:t xml:space="preserve">k) Tên mẫu đơn, mẫu tờ khai: </w:t>
      </w:r>
      <w:r w:rsidRPr="00587C6A">
        <w:rPr>
          <w:sz w:val="26"/>
          <w:szCs w:val="26"/>
          <w:lang w:val="de-DE"/>
        </w:rPr>
        <w:t>Văn bản đề nghị do nhà đầu tự lập.</w:t>
      </w:r>
    </w:p>
    <w:p w:rsidR="00344D9D" w:rsidRPr="00587C6A" w:rsidRDefault="00344D9D" w:rsidP="00344D9D">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344D9D" w:rsidRPr="00587C6A" w:rsidRDefault="00344D9D" w:rsidP="00344D9D">
      <w:pPr>
        <w:widowControl w:val="0"/>
        <w:spacing w:line="360" w:lineRule="exact"/>
        <w:ind w:firstLine="567"/>
        <w:jc w:val="both"/>
        <w:rPr>
          <w:i/>
          <w:sz w:val="26"/>
          <w:szCs w:val="26"/>
          <w:lang w:val="de-DE"/>
        </w:rPr>
      </w:pPr>
      <w:r w:rsidRPr="00587C6A">
        <w:rPr>
          <w:sz w:val="26"/>
          <w:szCs w:val="26"/>
          <w:lang w:val="de-DE"/>
        </w:rPr>
        <w:t xml:space="preserve">- Nhà đầu tư có dự án đầu tư đang hưởng ưu đãi đầu tư nhưng bị bãi bỏ ưu đãi đầu tư </w:t>
      </w:r>
      <w:r w:rsidRPr="00587C6A">
        <w:rPr>
          <w:i/>
          <w:sz w:val="26"/>
          <w:szCs w:val="26"/>
          <w:lang w:val="de-DE"/>
        </w:rPr>
        <w:t>(quy định tại Khoản 3 Điều 13 Luật đầu tư).</w:t>
      </w:r>
    </w:p>
    <w:p w:rsidR="00344D9D" w:rsidRPr="00587C6A" w:rsidRDefault="00344D9D" w:rsidP="00344D9D">
      <w:pPr>
        <w:widowControl w:val="0"/>
        <w:spacing w:line="360" w:lineRule="exact"/>
        <w:ind w:firstLine="567"/>
        <w:jc w:val="both"/>
        <w:rPr>
          <w:b/>
          <w:sz w:val="26"/>
          <w:szCs w:val="26"/>
          <w:lang w:val="de-DE"/>
        </w:rPr>
      </w:pPr>
      <w:r w:rsidRPr="00587C6A">
        <w:rPr>
          <w:sz w:val="26"/>
          <w:szCs w:val="26"/>
          <w:lang w:val="de-DE"/>
        </w:rPr>
        <w:t>- Văn bản đề nghị gửi Cơ quan đăng ký đầu tư trong thời hạn 3 năm kể từ ngày văn bản mới có hiệu lực thi hành bãi bỏ ưu đãi của nhà đầu tư.</w:t>
      </w:r>
    </w:p>
    <w:p w:rsidR="00344D9D" w:rsidRPr="00587C6A" w:rsidRDefault="00344D9D" w:rsidP="00344D9D">
      <w:pPr>
        <w:widowControl w:val="0"/>
        <w:spacing w:line="360" w:lineRule="exact"/>
        <w:ind w:firstLine="567"/>
        <w:jc w:val="both"/>
        <w:rPr>
          <w:b/>
          <w:sz w:val="26"/>
          <w:szCs w:val="26"/>
          <w:lang w:val="de-DE"/>
        </w:rPr>
      </w:pPr>
      <w:r w:rsidRPr="00587C6A">
        <w:rPr>
          <w:b/>
          <w:sz w:val="26"/>
          <w:szCs w:val="26"/>
          <w:lang w:val="de-DE"/>
        </w:rPr>
        <w:t>m) Căn cứ pháp lý của thủ tục hành chính:</w:t>
      </w:r>
    </w:p>
    <w:p w:rsidR="00344D9D" w:rsidRPr="00587C6A" w:rsidRDefault="00344D9D" w:rsidP="00344D9D">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344D9D" w:rsidRPr="00587C6A" w:rsidRDefault="00344D9D" w:rsidP="00344D9D">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344D9D" w:rsidRPr="00587C6A" w:rsidRDefault="00344D9D" w:rsidP="00344D9D">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344D9D" w:rsidRPr="00587C6A" w:rsidRDefault="00344D9D" w:rsidP="00344D9D">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9D"/>
    <w:rsid w:val="0016442C"/>
    <w:rsid w:val="001F1BFE"/>
    <w:rsid w:val="00344D9D"/>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4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hvucong.trav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2020-07-24T02:10:00Z</dcterms:created>
  <dcterms:modified xsi:type="dcterms:W3CDTF">2020-07-24T02:10:00Z</dcterms:modified>
</cp:coreProperties>
</file>